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时间：2022-05-04</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章0、互联网Internet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1.从单个网络ARPANET向互联网发展的过程，1969～</w:t>
      </w:r>
    </w:p>
    <w:p>
      <w:pPr>
        <w:rPr>
          <w:rFonts w:hint="eastAsia"/>
          <w:lang w:val="en-US" w:eastAsia="zh-CN"/>
        </w:rPr>
      </w:pPr>
      <w:r>
        <w:rPr>
          <w:rFonts w:hint="eastAsia"/>
          <w:lang w:val="en-US" w:eastAsia="zh-CN"/>
        </w:rPr>
        <w:t>2.建成三级结构的互联网、1985年NSFNET（主干，地区，校园网）</w:t>
      </w:r>
    </w:p>
    <w:p>
      <w:pPr>
        <w:rPr>
          <w:rFonts w:hint="eastAsia"/>
          <w:lang w:val="en-US" w:eastAsia="zh-CN"/>
        </w:rPr>
      </w:pPr>
      <w:r>
        <w:rPr>
          <w:rFonts w:hint="eastAsia"/>
          <w:lang w:val="en-US" w:eastAsia="zh-CN"/>
        </w:rPr>
        <w:t>3.逐渐形成多层次ISP结构的互联网，1993～</w:t>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D9D9D9"/>
                <w:vertAlign w:val="baseline"/>
                <w:lang w:val="en-US" w:eastAsia="zh-CN"/>
              </w:rPr>
              <w:t>IETF互联网工程部</w:t>
            </w:r>
            <w:r>
              <w:rPr>
                <w:rFonts w:hint="eastAsia"/>
                <w:vertAlign w:val="baseline"/>
                <w:lang w:val="en-US" w:eastAsia="zh-CN"/>
              </w:rPr>
              <w:t>和</w:t>
            </w:r>
            <w:r>
              <w:rPr>
                <w:rFonts w:hint="eastAsia"/>
                <w:b/>
                <w:bCs/>
                <w:shd w:val="clear" w:color="FFFFFF" w:fill="D9D9D9"/>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 xml:space="preserve"> （分布在不同地理位置上的具有独立功能的计算机及其外部设备 通过通信线路和通信设备连接起来，按照某种事先约定的规则进行信息交换、以实现资源共享）的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lang w:val="en-US" w:eastAsia="zh-CN"/>
        </w:rPr>
      </w:pPr>
      <w:r>
        <w:rPr>
          <w:rFonts w:hint="eastAsia"/>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IRE无线电工程师协会，1912年成立。2这个协会于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48.3厘米</w:t>
      </w:r>
    </w:p>
    <w:p>
      <w:pPr>
        <w:rPr>
          <w:rFonts w:hint="eastAsia"/>
          <w:lang w:val="en-US" w:eastAsia="zh-CN"/>
        </w:rPr>
      </w:pP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章n、电磁波、通信信道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6"/>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eastAsia"/>
          <w:lang w:val="en-US" w:eastAsia="zh-CN"/>
        </w:rPr>
      </w:pPr>
      <w:r>
        <w:rPr>
          <w:rFonts w:hint="eastAsia"/>
          <w:b/>
          <w:bCs/>
          <w:lang w:val="en-US" w:eastAsia="zh-CN"/>
        </w:rPr>
        <w:t>基带调制（编码）</w:t>
      </w:r>
      <w:r>
        <w:rPr>
          <w:rFonts w:hint="eastAsia"/>
          <w:lang w:val="en-US" w:eastAsia="zh-CN"/>
        </w:rPr>
        <w:t>：仅对基带信号波形进行变换，变换后的信号仍为基带信号</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：单位时间内信号小型的变换次数或者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1bit信息</w:t>
      </w:r>
    </w:p>
    <w:p>
      <w:pPr>
        <w:rPr>
          <w:rFonts w:hint="eastAsia"/>
          <w:lang w:val="en-US" w:eastAsia="zh-CN"/>
        </w:rPr>
      </w:pPr>
      <w:r>
        <w:rPr>
          <w:rFonts w:hint="eastAsia"/>
          <w:lang w:val="en-US" w:eastAsia="zh-CN"/>
        </w:rPr>
        <w:t>码元取4个离散值，则一个码元携带 2bit信息</w:t>
      </w:r>
    </w:p>
    <w:p>
      <w:pPr>
        <w:rPr>
          <w:rFonts w:hint="default"/>
          <w:lang w:val="en-US" w:eastAsia="zh-CN"/>
        </w:rPr>
      </w:pPr>
      <w:r>
        <w:rPr>
          <w:rFonts w:hint="eastAsia"/>
          <w:lang w:val="en-US" w:eastAsia="zh-CN"/>
        </w:rPr>
        <w:t>码元取8个离散值，则一个码元携带 3bit信息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r>
        <w:rPr>
          <w:rFonts w:hint="eastAsia"/>
          <w:b/>
          <w:bCs/>
          <w:lang w:val="en-US" w:eastAsia="zh-CN"/>
        </w:rPr>
        <w:t>吞吐量</w:t>
      </w:r>
      <w:r>
        <w:rPr>
          <w:rFonts w:hint="eastAsia"/>
          <w:lang w:val="en-US" w:eastAsia="zh-CN"/>
        </w:rPr>
        <w:t>：是指单位时间内实际传输数据的量（如一秒传了57Mbit）  &lt;=  (带宽*时间)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lang w:val="en-US" w:eastAsia="zh-CN"/>
        </w:rPr>
        <w:t>1982年修改为DIX v2 成为世界上第一个局域网产品规约</w:t>
      </w:r>
    </w:p>
    <w:p>
      <w:pPr>
        <w:rPr>
          <w:rFonts w:hint="eastAsia"/>
          <w:lang w:val="en-US" w:eastAsia="zh-CN"/>
        </w:rPr>
      </w:pPr>
      <w:r>
        <w:rPr>
          <w:rFonts w:hint="eastAsia"/>
          <w:lang w:val="en-US" w:eastAsia="zh-CN"/>
        </w:rPr>
        <w:t>1983年IEEE 802委员会的802.3工作组制定了IEEE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1988年IEEE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1990年IEEE制定出星形以太网，802.3i标准，10BASE-T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标准（802.3z和802.3ab）1998年成为正式标准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6"/>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6"/>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r>
        <w:rPr>
          <w:rFonts w:hint="eastAsia"/>
          <w:lang w:val="en-US" w:eastAsia="zh-CN"/>
        </w:rPr>
        <w:t>帧结构：</w:t>
      </w:r>
    </w:p>
    <w:tbl>
      <w:tblPr>
        <w:tblStyle w:val="6"/>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lang w:val="en-US" w:eastAsia="zh-CN"/>
        </w:rPr>
      </w:pPr>
      <w:r>
        <w:rPr>
          <w:rFonts w:hint="eastAsia"/>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64kb/s，CE1和0时隙和15时隙不用来传输用户数据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6"/>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6"/>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7"/>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8"/>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9"/>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0"/>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1"/>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单模光纤 一般为黄色外皮，9/125 um（9um纤芯，125um包层）</w:t>
      </w:r>
    </w:p>
    <w:p>
      <w:pPr>
        <w:rPr>
          <w:rFonts w:hint="eastAsia"/>
          <w:lang w:val="en-US" w:eastAsia="zh-CN"/>
        </w:rPr>
      </w:pPr>
      <w:r>
        <w:rPr>
          <w:rFonts w:hint="eastAsia"/>
          <w:lang w:val="en-US" w:eastAsia="zh-CN"/>
        </w:rPr>
        <w:t>多模光纤 一般为橘红色外皮 50/125 um（50um纤芯，125um包层）</w:t>
      </w:r>
    </w:p>
    <w:p>
      <w:pPr>
        <w:rPr>
          <w:rFonts w:hint="eastAsia"/>
          <w:lang w:val="en-US" w:eastAsia="zh-CN"/>
        </w:rPr>
      </w:pPr>
    </w:p>
    <w:p>
      <w:pPr>
        <w:outlineLvl w:val="1"/>
        <w:rPr>
          <w:rFonts w:hint="eastAsia"/>
          <w:b/>
          <w:bCs/>
          <w:lang w:val="en-US" w:eastAsia="zh-CN"/>
        </w:rPr>
      </w:pPr>
      <w:r>
        <w:rPr>
          <w:rFonts w:hint="eastAsia"/>
          <w:b/>
          <w:bCs/>
          <w:lang w:val="en-US" w:eastAsia="zh-CN"/>
        </w:rPr>
        <w:t>★光模块类型及协议</w:t>
      </w:r>
    </w:p>
    <w:p>
      <w:pPr>
        <w:rPr>
          <w:rFonts w:hint="default"/>
          <w:lang w:val="en-US" w:eastAsia="zh-CN"/>
        </w:rPr>
      </w:pPr>
      <w:r>
        <w:rPr>
          <w:rFonts w:hint="eastAsia"/>
          <w:lang w:val="en-US" w:eastAsia="zh-CN"/>
        </w:rPr>
        <w:t>在</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2251075" cy="61023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4"/>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5"/>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②SFP千兆光转电模块</w:t>
      </w: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6"/>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8"/>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9"/>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0"/>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1"/>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2"/>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3"/>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4"/>
                    <a:stretch>
                      <a:fillRect/>
                    </a:stretch>
                  </pic:blipFill>
                  <pic:spPr>
                    <a:xfrm>
                      <a:off x="0" y="0"/>
                      <a:ext cx="1026160" cy="10160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5"/>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*加3dBm功率值乘2，减3dBm功率值除以2</w:t>
      </w:r>
    </w:p>
    <w:p>
      <w:pPr>
        <w:rPr>
          <w:rFonts w:hint="eastAsia"/>
          <w:lang w:val="en-US" w:eastAsia="zh-CN"/>
        </w:rPr>
      </w:pPr>
      <w:r>
        <w:rPr>
          <w:rFonts w:hint="eastAsia"/>
          <w:lang w:val="en-US" w:eastAsia="zh-CN"/>
        </w:rPr>
        <w:t>*加10dBm功率值乘10，减10dBm功率值除以10</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6"/>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章n、网络基础协议及报文</w:t>
      </w:r>
    </w:p>
    <w:p>
      <w:pPr>
        <w:outlineLvl w:val="1"/>
        <w:rPr>
          <w:rFonts w:hint="eastAsia"/>
          <w:b/>
          <w:bCs/>
          <w:lang w:val="en-US" w:eastAsia="zh-CN"/>
        </w:rPr>
      </w:pPr>
      <w:r>
        <w:rPr>
          <w:rFonts w:hint="eastAsia"/>
          <w:b/>
          <w:bCs/>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6"/>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0"/>
                <w:lang w:val="en-US" w:eastAsia="zh-CN" w:bidi="ar"/>
              </w:rPr>
              <w:t>u</w:t>
            </w:r>
            <w:r>
              <w:rPr>
                <w:rStyle w:val="11"/>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ip组播地址28bit的后面23位对应MAC中的低23位（有32个组播ip对应相同的MAC）</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★以太网MAC帧</w:t>
      </w:r>
    </w:p>
    <w:p>
      <w:pPr>
        <w:rPr>
          <w:rFonts w:hint="eastAsia"/>
          <w:lang w:val="en-US" w:eastAsia="zh-CN"/>
        </w:rPr>
      </w:pPr>
      <w:r>
        <w:rPr>
          <w:rFonts w:hint="eastAsia"/>
          <w:lang w:val="en-US" w:eastAsia="zh-CN"/>
        </w:rPr>
        <w:t>DIX Ethernet v2标准：</w:t>
      </w:r>
    </w:p>
    <w:tbl>
      <w:tblPr>
        <w:tblStyle w:val="6"/>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v2的区别在于MAC帧的第3个字节（类型）的值，其值大于0x0600时，2者相同，当其值小于0x0600时，表示mac帧的数据长度，其数据为LLC子层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6"/>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6"/>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6"/>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6"/>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6"/>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6"/>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6"/>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7"/>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6"/>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6"/>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2"/>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6"/>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6"/>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 ~ 224.0.0.255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6"/>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6"/>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nil"/>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default"/>
          <w:lang w:val="en-US" w:eastAsia="zh-CN"/>
        </w:rPr>
      </w:pPr>
    </w:p>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6"/>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6"/>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MF置0表示当前报文为最后一个分片，DF置1表示后面还有分片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eastAsia"/>
                <w:vertAlign w:val="baseline"/>
                <w:lang w:val="en-US" w:eastAsia="zh-CN"/>
              </w:rPr>
            </w:pPr>
          </w:p>
        </w:tc>
        <w:tc>
          <w:tcPr>
            <w:tcW w:w="997" w:type="dxa"/>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6"/>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8"/>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9"/>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6"/>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6"/>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6"/>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6"/>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6"/>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w:t>
      </w:r>
    </w:p>
    <w:p>
      <w:pPr>
        <w:rPr>
          <w:rFonts w:hint="eastAsia"/>
          <w:lang w:val="en-US" w:eastAsia="zh-CN"/>
        </w:rPr>
      </w:pPr>
      <w:r>
        <w:rPr>
          <w:rFonts w:hint="eastAsia"/>
          <w:lang w:val="en-US" w:eastAsia="zh-CN"/>
        </w:rPr>
        <w:t>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0"/>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default"/>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★DHCP报文</w:t>
      </w:r>
    </w:p>
    <w:tbl>
      <w:tblPr>
        <w:tblStyle w:val="6"/>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6"/>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219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sz w:val="18"/>
          <w:szCs w:val="18"/>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eastAsia"/>
                <w:sz w:val="18"/>
                <w:szCs w:val="18"/>
                <w:vertAlign w:val="baseline"/>
                <w:lang w:val="en-US" w:eastAsia="zh-CN"/>
              </w:rPr>
            </w:pPr>
          </w:p>
        </w:tc>
        <w:tc>
          <w:tcPr>
            <w:tcW w:w="702" w:type="dxa"/>
          </w:tcPr>
          <w:p>
            <w:pPr>
              <w:rPr>
                <w:rFonts w:hint="eastAsia"/>
                <w:sz w:val="18"/>
                <w:szCs w:val="18"/>
                <w:vertAlign w:val="baseline"/>
                <w:lang w:val="en-US" w:eastAsia="zh-CN"/>
              </w:rPr>
            </w:pPr>
          </w:p>
        </w:tc>
        <w:tc>
          <w:tcPr>
            <w:tcW w:w="2867" w:type="dxa"/>
          </w:tcPr>
          <w:p>
            <w:pPr>
              <w:rPr>
                <w:rFonts w:hint="eastAsia"/>
                <w:sz w:val="18"/>
                <w:szCs w:val="18"/>
                <w:vertAlign w:val="baseline"/>
                <w:lang w:val="en-US" w:eastAsia="zh-CN"/>
              </w:rPr>
            </w:pPr>
          </w:p>
        </w:tc>
      </w:tr>
    </w:tbl>
    <w:p>
      <w:pPr>
        <w:rPr>
          <w:rFonts w:hint="default"/>
          <w:sz w:val="18"/>
          <w:szCs w:val="18"/>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6"/>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6"/>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6"/>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6"/>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章n、网络常用协议及报文</w:t>
      </w:r>
    </w:p>
    <w:p>
      <w:pPr>
        <w:rPr>
          <w:rFonts w:hint="default"/>
          <w:lang w:val="en-US" w:eastAsia="zh-CN"/>
        </w:rPr>
      </w:pPr>
      <w:r>
        <w:rPr>
          <w:rFonts w:hint="eastAsia"/>
          <w:lang w:val="en-US" w:eastAsia="zh-CN"/>
        </w:rPr>
        <w:t>★FTP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★TFTP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★NTP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★DNS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★PPPoE</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6"/>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6"/>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★SSL数字证书</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6"/>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6"/>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6"/>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6"/>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6"/>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6"/>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6"/>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②信线器 Hub</w:t>
      </w:r>
    </w:p>
    <w:p>
      <w:pPr>
        <w:rPr>
          <w:rFonts w:hint="eastAsia"/>
          <w:lang w:val="en-US" w:eastAsia="zh-CN"/>
        </w:rPr>
      </w:pPr>
      <w:r>
        <w:rPr>
          <w:rFonts w:hint="eastAsia"/>
          <w:lang w:val="en-US" w:eastAsia="zh-CN"/>
        </w:rPr>
        <w:t>Hub是双绞线以太网对网络进行集中管理的最小单元，信线器是一个共享设备，其实质是一个多端口的中继器，是一个信号放大和中转的设备，不具备自动转发和自动寻址能力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2，端口查询模块从地址映射表中查出帧所要转发的正确𦫢号，并通知交换模块，交换模块将帧发送到正确的端口线路上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w:t>
      </w:r>
      <w:bookmarkStart w:id="0" w:name="_GoBack"/>
      <w:bookmarkEnd w:id="0"/>
      <w:r>
        <w:rPr>
          <w:rFonts w:hint="eastAsia"/>
          <w:lang w:val="en-US" w:eastAsia="zh-CN"/>
        </w:rPr>
        <w:t>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★STP生成树协议</w:t>
      </w:r>
    </w:p>
    <w:p>
      <w:pPr>
        <w:rPr>
          <w:rFonts w:hint="eastAsia"/>
          <w:lang w:val="en-US" w:eastAsia="zh-CN"/>
        </w:rPr>
      </w:pPr>
      <w:r>
        <w:rPr>
          <w:rFonts w:hint="eastAsia"/>
          <w:lang w:val="en-US" w:eastAsia="zh-CN"/>
        </w:rPr>
        <w:t>*生成树协议</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26"/>
        <w:gridCol w:w="2933"/>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26" w:type="dxa"/>
          </w:tcPr>
          <w:p>
            <w:pPr>
              <w:rPr>
                <w:rFonts w:hint="default"/>
                <w:vertAlign w:val="baseline"/>
                <w:lang w:val="en-US" w:eastAsia="zh-CN"/>
              </w:rPr>
            </w:pPr>
            <w:r>
              <w:rPr>
                <w:rFonts w:hint="eastAsia"/>
                <w:vertAlign w:val="baseline"/>
                <w:lang w:val="en-US" w:eastAsia="zh-CN"/>
              </w:rPr>
              <w:t>协议</w:t>
            </w:r>
          </w:p>
        </w:tc>
        <w:tc>
          <w:tcPr>
            <w:tcW w:w="2933" w:type="dxa"/>
          </w:tcPr>
          <w:p>
            <w:pPr>
              <w:rPr>
                <w:rFonts w:hint="default"/>
                <w:vertAlign w:val="baseline"/>
                <w:lang w:val="en-US" w:eastAsia="zh-CN"/>
              </w:rPr>
            </w:pPr>
            <w:r>
              <w:rPr>
                <w:rFonts w:hint="eastAsia"/>
                <w:vertAlign w:val="baseline"/>
                <w:lang w:val="en-US" w:eastAsia="zh-CN"/>
              </w:rPr>
              <w:t>全称</w:t>
            </w:r>
          </w:p>
        </w:tc>
        <w:tc>
          <w:tcPr>
            <w:tcW w:w="2130" w:type="dxa"/>
          </w:tcPr>
          <w:p>
            <w:pPr>
              <w:rPr>
                <w:rFonts w:hint="default"/>
                <w:vertAlign w:val="baseline"/>
                <w:lang w:val="en-US" w:eastAsia="zh-CN"/>
              </w:rPr>
            </w:pPr>
            <w:r>
              <w:rPr>
                <w:rFonts w:hint="eastAsia"/>
                <w:vertAlign w:val="baseline"/>
                <w:lang w:val="en-US" w:eastAsia="zh-CN"/>
              </w:rPr>
              <w:t>标准</w:t>
            </w:r>
          </w:p>
        </w:tc>
        <w:tc>
          <w:tcPr>
            <w:tcW w:w="2130" w:type="dxa"/>
          </w:tcPr>
          <w:p>
            <w:pPr>
              <w:rPr>
                <w:rFonts w:hint="default"/>
                <w:vertAlign w:val="baseline"/>
                <w:lang w:val="en-US" w:eastAsia="zh-CN"/>
              </w:rPr>
            </w:pPr>
            <w:r>
              <w:rPr>
                <w:rFonts w:hint="eastAsia"/>
                <w:vertAlign w:val="baseline"/>
                <w:lang w:val="en-US" w:eastAsia="zh-CN"/>
              </w:rPr>
              <w:t>实例数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STP</w:t>
            </w:r>
          </w:p>
        </w:tc>
        <w:tc>
          <w:tcPr>
            <w:tcW w:w="2933" w:type="dxa"/>
          </w:tcPr>
          <w:p>
            <w:pPr>
              <w:rPr>
                <w:rFonts w:hint="default"/>
                <w:vertAlign w:val="baseline"/>
                <w:lang w:val="en-US" w:eastAsia="zh-CN"/>
              </w:rPr>
            </w:pPr>
            <w:r>
              <w:rPr>
                <w:rFonts w:hint="eastAsia"/>
                <w:vertAlign w:val="baseline"/>
                <w:lang w:val="en-US" w:eastAsia="zh-CN"/>
              </w:rPr>
              <w:t>Spanning Tree Protocol</w:t>
            </w:r>
          </w:p>
        </w:tc>
        <w:tc>
          <w:tcPr>
            <w:tcW w:w="2130" w:type="dxa"/>
          </w:tcPr>
          <w:p>
            <w:pPr>
              <w:rPr>
                <w:rFonts w:hint="default"/>
                <w:vertAlign w:val="baseline"/>
                <w:lang w:val="en-US" w:eastAsia="zh-CN"/>
              </w:rPr>
            </w:pPr>
            <w:r>
              <w:rPr>
                <w:rFonts w:hint="eastAsia"/>
                <w:vertAlign w:val="baseline"/>
                <w:lang w:val="en-US" w:eastAsia="zh-CN"/>
              </w:rPr>
              <w:t>IEEE 802.1D</w:t>
            </w:r>
          </w:p>
        </w:tc>
        <w:tc>
          <w:tcPr>
            <w:tcW w:w="2130" w:type="dxa"/>
          </w:tcPr>
          <w:p>
            <w:pPr>
              <w:rPr>
                <w:rFonts w:hint="default"/>
                <w:vertAlign w:val="baseline"/>
                <w:lang w:val="en-US" w:eastAsia="zh-CN"/>
              </w:rPr>
            </w:pPr>
            <w:r>
              <w:rPr>
                <w:rFonts w:hint="eastAsia"/>
                <w:vertAlign w:val="baseline"/>
                <w:lang w:val="en-US" w:eastAsia="zh-CN"/>
              </w:rPr>
              <w:t>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RSTP</w:t>
            </w:r>
          </w:p>
        </w:tc>
        <w:tc>
          <w:tcPr>
            <w:tcW w:w="2933" w:type="dxa"/>
          </w:tcPr>
          <w:p>
            <w:pPr>
              <w:rPr>
                <w:rFonts w:hint="default"/>
                <w:vertAlign w:val="baseline"/>
                <w:lang w:val="en-US" w:eastAsia="zh-CN"/>
              </w:rPr>
            </w:pPr>
            <w:r>
              <w:rPr>
                <w:rFonts w:hint="eastAsia"/>
                <w:vertAlign w:val="baseline"/>
                <w:lang w:val="en-US" w:eastAsia="zh-CN"/>
              </w:rPr>
              <w:t>Rapid  STP</w:t>
            </w:r>
          </w:p>
        </w:tc>
        <w:tc>
          <w:tcPr>
            <w:tcW w:w="2130" w:type="dxa"/>
          </w:tcPr>
          <w:p>
            <w:pPr>
              <w:rPr>
                <w:rFonts w:hint="default"/>
                <w:vertAlign w:val="baseline"/>
                <w:lang w:val="en-US" w:eastAsia="zh-CN"/>
              </w:rPr>
            </w:pPr>
            <w:r>
              <w:rPr>
                <w:rFonts w:hint="eastAsia"/>
                <w:vertAlign w:val="baseline"/>
                <w:lang w:val="en-US" w:eastAsia="zh-CN"/>
              </w:rPr>
              <w:t>IEEE 802.1W</w:t>
            </w:r>
          </w:p>
        </w:tc>
        <w:tc>
          <w:tcPr>
            <w:tcW w:w="2130" w:type="dxa"/>
          </w:tcPr>
          <w:p>
            <w:pPr>
              <w:rPr>
                <w:rFonts w:hint="default"/>
                <w:vertAlign w:val="baseline"/>
                <w:lang w:val="en-US" w:eastAsia="zh-CN"/>
              </w:rPr>
            </w:pPr>
            <w:r>
              <w:rPr>
                <w:rFonts w:hint="eastAsia"/>
                <w:vertAlign w:val="baseline"/>
                <w:lang w:val="en-US" w:eastAsia="zh-CN"/>
              </w:rPr>
              <w:t>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MSTP</w:t>
            </w:r>
          </w:p>
        </w:tc>
        <w:tc>
          <w:tcPr>
            <w:tcW w:w="2933" w:type="dxa"/>
          </w:tcPr>
          <w:p>
            <w:pPr>
              <w:rPr>
                <w:rFonts w:hint="default"/>
                <w:vertAlign w:val="baseline"/>
                <w:lang w:val="en-US" w:eastAsia="zh-CN"/>
              </w:rPr>
            </w:pPr>
            <w:r>
              <w:rPr>
                <w:rFonts w:hint="eastAsia"/>
                <w:vertAlign w:val="baseline"/>
                <w:lang w:val="en-US" w:eastAsia="zh-CN"/>
              </w:rPr>
              <w:t>Multiple  STP</w:t>
            </w:r>
          </w:p>
        </w:tc>
        <w:tc>
          <w:tcPr>
            <w:tcW w:w="2130" w:type="dxa"/>
          </w:tcPr>
          <w:p>
            <w:pPr>
              <w:rPr>
                <w:rFonts w:hint="default"/>
                <w:vertAlign w:val="baseline"/>
                <w:lang w:val="en-US" w:eastAsia="zh-CN"/>
              </w:rPr>
            </w:pPr>
            <w:r>
              <w:rPr>
                <w:rFonts w:hint="eastAsia"/>
                <w:vertAlign w:val="baseline"/>
                <w:lang w:val="en-US" w:eastAsia="zh-CN"/>
              </w:rPr>
              <w:t>IEEE 802.1S</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PVST</w:t>
            </w:r>
          </w:p>
        </w:tc>
        <w:tc>
          <w:tcPr>
            <w:tcW w:w="2933" w:type="dxa"/>
          </w:tcPr>
          <w:p>
            <w:pPr>
              <w:rPr>
                <w:rFonts w:hint="default"/>
                <w:vertAlign w:val="baseline"/>
                <w:lang w:val="en-US" w:eastAsia="zh-CN"/>
              </w:rPr>
            </w:pPr>
            <w:r>
              <w:rPr>
                <w:rFonts w:hint="eastAsia"/>
                <w:vertAlign w:val="baseline"/>
                <w:lang w:val="en-US" w:eastAsia="zh-CN"/>
              </w:rPr>
              <w:t>Per-Vlan Spanning Tree</w:t>
            </w:r>
          </w:p>
        </w:tc>
        <w:tc>
          <w:tcPr>
            <w:tcW w:w="2130" w:type="dxa"/>
          </w:tcPr>
          <w:p>
            <w:pPr>
              <w:rPr>
                <w:rFonts w:hint="default"/>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PVST</w:t>
            </w:r>
            <w:r>
              <w:rPr>
                <w:rFonts w:hint="eastAsia" w:asciiTheme="minorEastAsia" w:hAnsiTheme="minorEastAsia" w:eastAsiaTheme="minorEastAsia" w:cstheme="minorEastAsia"/>
                <w:b/>
                <w:bCs/>
                <w:sz w:val="24"/>
                <w:szCs w:val="24"/>
                <w:vertAlign w:val="baseline"/>
                <w:lang w:val="en-US" w:eastAsia="zh-CN"/>
              </w:rPr>
              <w:t>+</w:t>
            </w:r>
          </w:p>
        </w:tc>
        <w:tc>
          <w:tcPr>
            <w:tcW w:w="2933" w:type="dxa"/>
          </w:tcPr>
          <w:p>
            <w:pPr>
              <w:rPr>
                <w:rFonts w:hint="default"/>
                <w:vertAlign w:val="baseline"/>
                <w:lang w:val="en-US" w:eastAsia="zh-CN"/>
              </w:rPr>
            </w:pPr>
            <w:r>
              <w:rPr>
                <w:rFonts w:hint="eastAsia"/>
                <w:vertAlign w:val="baseline"/>
                <w:lang w:val="en-US" w:eastAsia="zh-CN"/>
              </w:rPr>
              <w:t>PVST Plus  增强型PVST</w:t>
            </w:r>
          </w:p>
        </w:tc>
        <w:tc>
          <w:tcPr>
            <w:tcW w:w="2130" w:type="dxa"/>
          </w:tcPr>
          <w:p>
            <w:pPr>
              <w:rPr>
                <w:rFonts w:hint="default"/>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6" w:type="dxa"/>
          </w:tcPr>
          <w:p>
            <w:pPr>
              <w:rPr>
                <w:rFonts w:hint="default"/>
                <w:vertAlign w:val="baseline"/>
                <w:lang w:val="en-US" w:eastAsia="zh-CN"/>
              </w:rPr>
            </w:pPr>
            <w:r>
              <w:rPr>
                <w:rFonts w:hint="eastAsia"/>
                <w:vertAlign w:val="baseline"/>
                <w:lang w:val="en-US" w:eastAsia="zh-CN"/>
              </w:rPr>
              <w:t>Rapid-PVST+</w:t>
            </w:r>
          </w:p>
        </w:tc>
        <w:tc>
          <w:tcPr>
            <w:tcW w:w="2933" w:type="dxa"/>
          </w:tcPr>
          <w:p>
            <w:pPr>
              <w:rPr>
                <w:rFonts w:hint="default"/>
                <w:vertAlign w:val="baseline"/>
                <w:lang w:val="en-US" w:eastAsia="zh-CN"/>
              </w:rPr>
            </w:pPr>
            <w:r>
              <w:rPr>
                <w:rFonts w:hint="eastAsia"/>
                <w:vertAlign w:val="baseline"/>
                <w:lang w:val="en-US" w:eastAsia="zh-CN"/>
              </w:rPr>
              <w:t>快速增强型pvst</w:t>
            </w:r>
          </w:p>
        </w:tc>
        <w:tc>
          <w:tcPr>
            <w:tcW w:w="2130" w:type="dxa"/>
          </w:tcPr>
          <w:p>
            <w:pPr>
              <w:rPr>
                <w:rFonts w:hint="eastAsia"/>
                <w:vertAlign w:val="baseline"/>
                <w:lang w:val="en-US" w:eastAsia="zh-CN"/>
              </w:rPr>
            </w:pPr>
            <w:r>
              <w:rPr>
                <w:rFonts w:hint="eastAsia"/>
                <w:vertAlign w:val="baseline"/>
                <w:lang w:val="en-US" w:eastAsia="zh-CN"/>
              </w:rPr>
              <w:t>思科专有</w:t>
            </w:r>
          </w:p>
        </w:tc>
        <w:tc>
          <w:tcPr>
            <w:tcW w:w="2130" w:type="dxa"/>
          </w:tcPr>
          <w:p>
            <w:pPr>
              <w:rPr>
                <w:rFonts w:hint="default"/>
                <w:vertAlign w:val="baseline"/>
                <w:lang w:val="en-US" w:eastAsia="zh-CN"/>
              </w:rPr>
            </w:pPr>
            <w:r>
              <w:rPr>
                <w:rFonts w:hint="eastAsia"/>
                <w:vertAlign w:val="baseline"/>
                <w:lang w:val="en-US" w:eastAsia="zh-CN"/>
              </w:rPr>
              <w:t>多</w:t>
            </w: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69"/>
        <w:gridCol w:w="1347"/>
        <w:gridCol w:w="2724"/>
        <w:gridCol w:w="2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724" w:type="dxa"/>
          </w:tcPr>
          <w:p>
            <w:pPr>
              <w:rPr>
                <w:rFonts w:hint="default"/>
                <w:vertAlign w:val="baseline"/>
                <w:lang w:val="en-US" w:eastAsia="zh-CN"/>
              </w:rPr>
            </w:pPr>
            <w:r>
              <w:rPr>
                <w:rFonts w:hint="eastAsia"/>
                <w:vertAlign w:val="baseline"/>
                <w:lang w:val="en-US" w:eastAsia="zh-CN"/>
              </w:rPr>
              <w:t>新修订 802.1D/1998  cost</w:t>
            </w:r>
          </w:p>
        </w:tc>
        <w:tc>
          <w:tcPr>
            <w:tcW w:w="2723"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724" w:type="dxa"/>
          </w:tcPr>
          <w:p>
            <w:pPr>
              <w:rPr>
                <w:rFonts w:hint="default"/>
                <w:vertAlign w:val="baseline"/>
                <w:lang w:val="en-US" w:eastAsia="zh-CN"/>
              </w:rPr>
            </w:pPr>
            <w:r>
              <w:rPr>
                <w:rFonts w:hint="eastAsia"/>
                <w:vertAlign w:val="baseline"/>
                <w:lang w:val="en-US" w:eastAsia="zh-CN"/>
              </w:rPr>
              <w:t>100</w:t>
            </w:r>
          </w:p>
        </w:tc>
        <w:tc>
          <w:tcPr>
            <w:tcW w:w="2723"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724" w:type="dxa"/>
          </w:tcPr>
          <w:p>
            <w:pPr>
              <w:rPr>
                <w:rFonts w:hint="default"/>
                <w:vertAlign w:val="baseline"/>
                <w:lang w:val="en-US" w:eastAsia="zh-CN"/>
              </w:rPr>
            </w:pPr>
            <w:r>
              <w:rPr>
                <w:rFonts w:hint="eastAsia"/>
                <w:vertAlign w:val="baseline"/>
                <w:lang w:val="en-US" w:eastAsia="zh-CN"/>
              </w:rPr>
              <w:t>19</w:t>
            </w:r>
          </w:p>
        </w:tc>
        <w:tc>
          <w:tcPr>
            <w:tcW w:w="2723"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724" w:type="dxa"/>
          </w:tcPr>
          <w:p>
            <w:pPr>
              <w:rPr>
                <w:rFonts w:hint="default"/>
                <w:vertAlign w:val="baseline"/>
                <w:lang w:val="en-US" w:eastAsia="zh-CN"/>
              </w:rPr>
            </w:pPr>
            <w:r>
              <w:rPr>
                <w:rFonts w:hint="eastAsia"/>
                <w:vertAlign w:val="baseline"/>
                <w:lang w:val="en-US" w:eastAsia="zh-CN"/>
              </w:rPr>
              <w:t>4</w:t>
            </w:r>
          </w:p>
        </w:tc>
        <w:tc>
          <w:tcPr>
            <w:tcW w:w="2723"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724" w:type="dxa"/>
          </w:tcPr>
          <w:p>
            <w:pPr>
              <w:rPr>
                <w:rFonts w:hint="default"/>
                <w:vertAlign w:val="baseline"/>
                <w:lang w:val="en-US" w:eastAsia="zh-CN"/>
              </w:rPr>
            </w:pPr>
            <w:r>
              <w:rPr>
                <w:rFonts w:hint="eastAsia"/>
                <w:vertAlign w:val="baseline"/>
                <w:lang w:val="en-US" w:eastAsia="zh-CN"/>
              </w:rPr>
              <w:t>2</w:t>
            </w:r>
          </w:p>
        </w:tc>
        <w:tc>
          <w:tcPr>
            <w:tcW w:w="2723"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在</w:t>
      </w:r>
    </w:p>
    <w:p>
      <w:pPr>
        <w:rPr>
          <w:rFonts w:hint="eastAsia"/>
          <w:lang w:val="en-US" w:eastAsia="zh-CN"/>
        </w:rPr>
      </w:pPr>
    </w:p>
    <w:p>
      <w:pPr>
        <w:outlineLvl w:val="1"/>
        <w:rPr>
          <w:rFonts w:hint="eastAsia"/>
          <w:b/>
          <w:bCs/>
          <w:lang w:val="en-US" w:eastAsia="zh-CN"/>
        </w:rPr>
      </w:pPr>
      <w:r>
        <w:rPr>
          <w:rFonts w:hint="eastAsia"/>
          <w:b/>
          <w:bCs/>
          <w:lang w:val="en-US" w:eastAsia="zh-CN"/>
        </w:rPr>
        <w:t>★OSPF路由协议</w:t>
      </w:r>
    </w:p>
    <w:p>
      <w:pPr>
        <w:rPr>
          <w:rFonts w:hint="default"/>
          <w:lang w:val="en-US" w:eastAsia="zh-CN"/>
        </w:rPr>
      </w:pPr>
      <w:r>
        <w:rPr>
          <w:rFonts w:hint="eastAsia"/>
          <w:lang w:val="en-US" w:eastAsia="zh-CN"/>
        </w:rPr>
        <w:t>在</w:t>
      </w:r>
    </w:p>
    <w:p>
      <w:pPr>
        <w:rPr>
          <w:rFonts w:hint="eastAsia"/>
          <w:lang w:val="en-US" w:eastAsia="zh-CN"/>
        </w:rPr>
      </w:pPr>
    </w:p>
    <w:p>
      <w:pPr>
        <w:outlineLvl w:val="1"/>
        <w:rPr>
          <w:rFonts w:hint="eastAsia"/>
          <w:b/>
          <w:bCs/>
          <w:lang w:val="en-US" w:eastAsia="zh-CN"/>
        </w:rPr>
      </w:pPr>
      <w:r>
        <w:rPr>
          <w:rFonts w:hint="eastAsia"/>
          <w:b/>
          <w:bCs/>
          <w:lang w:val="en-US" w:eastAsia="zh-CN"/>
        </w:rPr>
        <w:t>★BGP路由协议</w:t>
      </w:r>
    </w:p>
    <w:p>
      <w:pPr>
        <w:rPr>
          <w:rFonts w:hint="default"/>
          <w:lang w:val="en-US" w:eastAsia="zh-CN"/>
        </w:rPr>
      </w:pPr>
      <w:r>
        <w:rPr>
          <w:rFonts w:hint="eastAsia"/>
          <w:lang w:val="en-US" w:eastAsia="zh-CN"/>
        </w:rPr>
        <w:t>在</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w:t>
      </w:r>
      <w:r>
        <w:rPr>
          <w:rFonts w:hint="eastAsia" w:ascii="Calibri" w:hAnsi="Calibri" w:eastAsia="宋体" w:cs="Calibri"/>
          <w:kern w:val="2"/>
          <w:sz w:val="21"/>
          <w:szCs w:val="21"/>
          <w:lang w:val="en-US" w:eastAsia="zh-CN" w:bidi="ar"/>
        </w:rPr>
        <w:t>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w:t>
      </w:r>
      <w:r>
        <w:rPr>
          <w:rFonts w:hint="eastAsia" w:ascii="Calibri" w:hAnsi="Calibri" w:eastAsia="宋体" w:cs="Calibri"/>
          <w:kern w:val="2"/>
          <w:sz w:val="21"/>
          <w:szCs w:val="21"/>
          <w:lang w:val="en-US" w:eastAsia="zh-CN" w:bidi="ar"/>
        </w:rPr>
        <w:t>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章n、周边知识</w:t>
      </w:r>
    </w:p>
    <w:p>
      <w:pPr>
        <w:rPr>
          <w:rFonts w:hint="eastAsia"/>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6"/>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F50429"/>
    <w:rsid w:val="012C7F86"/>
    <w:rsid w:val="01FE3C22"/>
    <w:rsid w:val="0215208E"/>
    <w:rsid w:val="02F81CCE"/>
    <w:rsid w:val="02FA5E97"/>
    <w:rsid w:val="03200295"/>
    <w:rsid w:val="03253F4C"/>
    <w:rsid w:val="03822CFE"/>
    <w:rsid w:val="04137DFA"/>
    <w:rsid w:val="046B19E4"/>
    <w:rsid w:val="04BB39E9"/>
    <w:rsid w:val="05031C1C"/>
    <w:rsid w:val="050F5ABF"/>
    <w:rsid w:val="05816FE5"/>
    <w:rsid w:val="05AC3439"/>
    <w:rsid w:val="077D0A4B"/>
    <w:rsid w:val="07A07BF6"/>
    <w:rsid w:val="07AD6D60"/>
    <w:rsid w:val="07F41CF0"/>
    <w:rsid w:val="089A4646"/>
    <w:rsid w:val="08EB30F3"/>
    <w:rsid w:val="092D75CA"/>
    <w:rsid w:val="0A1E3055"/>
    <w:rsid w:val="0A4A5BF8"/>
    <w:rsid w:val="0ADD2F10"/>
    <w:rsid w:val="0B275F39"/>
    <w:rsid w:val="0B30303F"/>
    <w:rsid w:val="0B4821A6"/>
    <w:rsid w:val="0B61253D"/>
    <w:rsid w:val="0B6E1DBA"/>
    <w:rsid w:val="0C2A0A31"/>
    <w:rsid w:val="0C421E8C"/>
    <w:rsid w:val="0D350DE1"/>
    <w:rsid w:val="0D553231"/>
    <w:rsid w:val="0E012A71"/>
    <w:rsid w:val="0E211365"/>
    <w:rsid w:val="0E246FCC"/>
    <w:rsid w:val="0FA77AC3"/>
    <w:rsid w:val="0FEC4814"/>
    <w:rsid w:val="108F25B6"/>
    <w:rsid w:val="10F25D36"/>
    <w:rsid w:val="1124023D"/>
    <w:rsid w:val="11533622"/>
    <w:rsid w:val="116210AD"/>
    <w:rsid w:val="119B31DD"/>
    <w:rsid w:val="11DB2E96"/>
    <w:rsid w:val="122B630F"/>
    <w:rsid w:val="126C75D4"/>
    <w:rsid w:val="126D1954"/>
    <w:rsid w:val="13234AE7"/>
    <w:rsid w:val="13441D7E"/>
    <w:rsid w:val="13E22CD9"/>
    <w:rsid w:val="13F36765"/>
    <w:rsid w:val="142B6A9A"/>
    <w:rsid w:val="14627AEC"/>
    <w:rsid w:val="14A10B0A"/>
    <w:rsid w:val="14C27361"/>
    <w:rsid w:val="14F615A9"/>
    <w:rsid w:val="154C6CC8"/>
    <w:rsid w:val="155D0ED5"/>
    <w:rsid w:val="157D09E0"/>
    <w:rsid w:val="159632F8"/>
    <w:rsid w:val="15991342"/>
    <w:rsid w:val="16D15681"/>
    <w:rsid w:val="16E648E1"/>
    <w:rsid w:val="17822E75"/>
    <w:rsid w:val="1817209B"/>
    <w:rsid w:val="18751742"/>
    <w:rsid w:val="18921BB6"/>
    <w:rsid w:val="18C66128"/>
    <w:rsid w:val="18CD4A8F"/>
    <w:rsid w:val="19031D93"/>
    <w:rsid w:val="19157D18"/>
    <w:rsid w:val="199D3F96"/>
    <w:rsid w:val="1A100136"/>
    <w:rsid w:val="1A3A7A37"/>
    <w:rsid w:val="1A9D6FA6"/>
    <w:rsid w:val="1AF47500"/>
    <w:rsid w:val="1AFA0FDB"/>
    <w:rsid w:val="1B3609F4"/>
    <w:rsid w:val="1B391A9C"/>
    <w:rsid w:val="1B9A1AC3"/>
    <w:rsid w:val="1BA22C27"/>
    <w:rsid w:val="1BB6133F"/>
    <w:rsid w:val="1BF3662A"/>
    <w:rsid w:val="1C064C2E"/>
    <w:rsid w:val="1C2E5379"/>
    <w:rsid w:val="1C6360EC"/>
    <w:rsid w:val="1C8513AC"/>
    <w:rsid w:val="1CBB3DD5"/>
    <w:rsid w:val="1CED6FE2"/>
    <w:rsid w:val="1D2B2219"/>
    <w:rsid w:val="1D672B20"/>
    <w:rsid w:val="1D817165"/>
    <w:rsid w:val="1D85546D"/>
    <w:rsid w:val="1D9C4564"/>
    <w:rsid w:val="1E0778B6"/>
    <w:rsid w:val="1E1D56A5"/>
    <w:rsid w:val="1E285DF8"/>
    <w:rsid w:val="1EE41767"/>
    <w:rsid w:val="1FF035A5"/>
    <w:rsid w:val="20084133"/>
    <w:rsid w:val="202A39A5"/>
    <w:rsid w:val="202C6DE7"/>
    <w:rsid w:val="206C0B11"/>
    <w:rsid w:val="2191729C"/>
    <w:rsid w:val="221C5C74"/>
    <w:rsid w:val="224569D5"/>
    <w:rsid w:val="232331B4"/>
    <w:rsid w:val="23601CC6"/>
    <w:rsid w:val="23E80503"/>
    <w:rsid w:val="23EA026F"/>
    <w:rsid w:val="23FC0F43"/>
    <w:rsid w:val="2536631F"/>
    <w:rsid w:val="25367D05"/>
    <w:rsid w:val="256B319A"/>
    <w:rsid w:val="257B2ABA"/>
    <w:rsid w:val="2593314B"/>
    <w:rsid w:val="26186F4B"/>
    <w:rsid w:val="264744EF"/>
    <w:rsid w:val="26541209"/>
    <w:rsid w:val="26CA3EF0"/>
    <w:rsid w:val="27135B8A"/>
    <w:rsid w:val="271C31D9"/>
    <w:rsid w:val="273A3FFC"/>
    <w:rsid w:val="277A27E4"/>
    <w:rsid w:val="284D7A1B"/>
    <w:rsid w:val="28BF3553"/>
    <w:rsid w:val="292A0397"/>
    <w:rsid w:val="299704E8"/>
    <w:rsid w:val="2AA368F4"/>
    <w:rsid w:val="2ACE2FF1"/>
    <w:rsid w:val="2B1D3F18"/>
    <w:rsid w:val="2B6E5792"/>
    <w:rsid w:val="2C2767C2"/>
    <w:rsid w:val="2C836423"/>
    <w:rsid w:val="2C971478"/>
    <w:rsid w:val="2CB221C4"/>
    <w:rsid w:val="2CB86F50"/>
    <w:rsid w:val="2D2010F8"/>
    <w:rsid w:val="2D351051"/>
    <w:rsid w:val="2D652BC5"/>
    <w:rsid w:val="2DC85545"/>
    <w:rsid w:val="2DEA7E32"/>
    <w:rsid w:val="2E6F1761"/>
    <w:rsid w:val="2F2B230B"/>
    <w:rsid w:val="30073655"/>
    <w:rsid w:val="30653404"/>
    <w:rsid w:val="308A7A7D"/>
    <w:rsid w:val="30F07ACA"/>
    <w:rsid w:val="30F222CD"/>
    <w:rsid w:val="31415D90"/>
    <w:rsid w:val="3173284C"/>
    <w:rsid w:val="32B053CA"/>
    <w:rsid w:val="33072028"/>
    <w:rsid w:val="33A8120E"/>
    <w:rsid w:val="33B64277"/>
    <w:rsid w:val="343F5BD1"/>
    <w:rsid w:val="34C12DD7"/>
    <w:rsid w:val="34CE26E5"/>
    <w:rsid w:val="35500B6D"/>
    <w:rsid w:val="35A459BB"/>
    <w:rsid w:val="35D51E56"/>
    <w:rsid w:val="35EF4AB0"/>
    <w:rsid w:val="363B5E65"/>
    <w:rsid w:val="366C6D72"/>
    <w:rsid w:val="379612FD"/>
    <w:rsid w:val="380A136E"/>
    <w:rsid w:val="380B2330"/>
    <w:rsid w:val="38651CCB"/>
    <w:rsid w:val="386817BB"/>
    <w:rsid w:val="38774062"/>
    <w:rsid w:val="38B93DC5"/>
    <w:rsid w:val="38DA2963"/>
    <w:rsid w:val="392119CE"/>
    <w:rsid w:val="39443FC6"/>
    <w:rsid w:val="39965EB4"/>
    <w:rsid w:val="39D864CC"/>
    <w:rsid w:val="3A340E32"/>
    <w:rsid w:val="3AB02FA5"/>
    <w:rsid w:val="3B042579"/>
    <w:rsid w:val="3B1B48C3"/>
    <w:rsid w:val="3BAC0F6E"/>
    <w:rsid w:val="3BB0325D"/>
    <w:rsid w:val="3BB97686"/>
    <w:rsid w:val="3BBC5854"/>
    <w:rsid w:val="3C335C3C"/>
    <w:rsid w:val="3C487939"/>
    <w:rsid w:val="3CBF6EDA"/>
    <w:rsid w:val="3D453E79"/>
    <w:rsid w:val="3D4E0F7F"/>
    <w:rsid w:val="3E135D25"/>
    <w:rsid w:val="3E442382"/>
    <w:rsid w:val="3EAB2F67"/>
    <w:rsid w:val="3EB61701"/>
    <w:rsid w:val="3EC74714"/>
    <w:rsid w:val="3F03223E"/>
    <w:rsid w:val="401A783F"/>
    <w:rsid w:val="403A795B"/>
    <w:rsid w:val="4046433E"/>
    <w:rsid w:val="411249BA"/>
    <w:rsid w:val="41573520"/>
    <w:rsid w:val="41B20954"/>
    <w:rsid w:val="41FB2CCE"/>
    <w:rsid w:val="421175EA"/>
    <w:rsid w:val="42165DE4"/>
    <w:rsid w:val="42884398"/>
    <w:rsid w:val="42FE2D71"/>
    <w:rsid w:val="43775F23"/>
    <w:rsid w:val="43CC0E50"/>
    <w:rsid w:val="43DD305D"/>
    <w:rsid w:val="43E53CC0"/>
    <w:rsid w:val="441278C2"/>
    <w:rsid w:val="445552E9"/>
    <w:rsid w:val="44B4165A"/>
    <w:rsid w:val="44B93DF6"/>
    <w:rsid w:val="44E977E0"/>
    <w:rsid w:val="450D34CE"/>
    <w:rsid w:val="456926CF"/>
    <w:rsid w:val="46113492"/>
    <w:rsid w:val="469C7200"/>
    <w:rsid w:val="46A42781"/>
    <w:rsid w:val="46CE7474"/>
    <w:rsid w:val="47354F5E"/>
    <w:rsid w:val="47A5180C"/>
    <w:rsid w:val="4820176A"/>
    <w:rsid w:val="48BD16AF"/>
    <w:rsid w:val="48C61658"/>
    <w:rsid w:val="48CA7D42"/>
    <w:rsid w:val="492D57AE"/>
    <w:rsid w:val="49427EF5"/>
    <w:rsid w:val="49877D6A"/>
    <w:rsid w:val="4A201EF6"/>
    <w:rsid w:val="4AAA7A11"/>
    <w:rsid w:val="4B35552D"/>
    <w:rsid w:val="4B3F49CB"/>
    <w:rsid w:val="4C957343"/>
    <w:rsid w:val="4D0E689A"/>
    <w:rsid w:val="4D137AF0"/>
    <w:rsid w:val="4D3A71AE"/>
    <w:rsid w:val="4DE12CE4"/>
    <w:rsid w:val="4E4267C4"/>
    <w:rsid w:val="4F9842DC"/>
    <w:rsid w:val="4FA72771"/>
    <w:rsid w:val="50282821"/>
    <w:rsid w:val="505A1BA0"/>
    <w:rsid w:val="50DB696C"/>
    <w:rsid w:val="513A317E"/>
    <w:rsid w:val="51454191"/>
    <w:rsid w:val="518072E8"/>
    <w:rsid w:val="518F33C5"/>
    <w:rsid w:val="51D6733E"/>
    <w:rsid w:val="52567B72"/>
    <w:rsid w:val="52B8297E"/>
    <w:rsid w:val="52C27FEE"/>
    <w:rsid w:val="53057744"/>
    <w:rsid w:val="53DB6E8D"/>
    <w:rsid w:val="54B043D5"/>
    <w:rsid w:val="558E0FC6"/>
    <w:rsid w:val="55B17EA6"/>
    <w:rsid w:val="56177DDE"/>
    <w:rsid w:val="567E79B3"/>
    <w:rsid w:val="56C803D5"/>
    <w:rsid w:val="58C34194"/>
    <w:rsid w:val="58F00DCE"/>
    <w:rsid w:val="59375A1D"/>
    <w:rsid w:val="5967765B"/>
    <w:rsid w:val="59BE36AB"/>
    <w:rsid w:val="59F42A57"/>
    <w:rsid w:val="5A6E2809"/>
    <w:rsid w:val="5A99164E"/>
    <w:rsid w:val="5AEF235A"/>
    <w:rsid w:val="5B2E3D47"/>
    <w:rsid w:val="5B767BC7"/>
    <w:rsid w:val="5BD60666"/>
    <w:rsid w:val="5C0351D3"/>
    <w:rsid w:val="5C967DF5"/>
    <w:rsid w:val="5C9D7B0A"/>
    <w:rsid w:val="5CCB1B89"/>
    <w:rsid w:val="5D83037A"/>
    <w:rsid w:val="5D916F3A"/>
    <w:rsid w:val="5E0314BA"/>
    <w:rsid w:val="5E30583F"/>
    <w:rsid w:val="5E667610"/>
    <w:rsid w:val="5E940365"/>
    <w:rsid w:val="5EC2745F"/>
    <w:rsid w:val="5F9258E0"/>
    <w:rsid w:val="5FA0342D"/>
    <w:rsid w:val="5FA42829"/>
    <w:rsid w:val="5FF67529"/>
    <w:rsid w:val="60067ABA"/>
    <w:rsid w:val="6037544B"/>
    <w:rsid w:val="60524B81"/>
    <w:rsid w:val="60B116A2"/>
    <w:rsid w:val="60E35C83"/>
    <w:rsid w:val="619104D9"/>
    <w:rsid w:val="621962AB"/>
    <w:rsid w:val="62214605"/>
    <w:rsid w:val="622C5484"/>
    <w:rsid w:val="62436329"/>
    <w:rsid w:val="629D604F"/>
    <w:rsid w:val="62AF7E63"/>
    <w:rsid w:val="634265E1"/>
    <w:rsid w:val="63452C99"/>
    <w:rsid w:val="639E415F"/>
    <w:rsid w:val="63B55005"/>
    <w:rsid w:val="64025D70"/>
    <w:rsid w:val="641D7175"/>
    <w:rsid w:val="650A312E"/>
    <w:rsid w:val="655C3B7E"/>
    <w:rsid w:val="65780778"/>
    <w:rsid w:val="659D0447"/>
    <w:rsid w:val="66377F53"/>
    <w:rsid w:val="66CA0DC7"/>
    <w:rsid w:val="66EA76BB"/>
    <w:rsid w:val="675944BB"/>
    <w:rsid w:val="67D16185"/>
    <w:rsid w:val="68191F05"/>
    <w:rsid w:val="685748DD"/>
    <w:rsid w:val="6874548F"/>
    <w:rsid w:val="68F562B4"/>
    <w:rsid w:val="69FE69D3"/>
    <w:rsid w:val="6A464572"/>
    <w:rsid w:val="6A55309E"/>
    <w:rsid w:val="6ADC556D"/>
    <w:rsid w:val="6AE461D0"/>
    <w:rsid w:val="6B3A60ED"/>
    <w:rsid w:val="6B753F21"/>
    <w:rsid w:val="6BCB7ABB"/>
    <w:rsid w:val="6C7672FB"/>
    <w:rsid w:val="6C967EEC"/>
    <w:rsid w:val="6C9A0670"/>
    <w:rsid w:val="6CBD17B5"/>
    <w:rsid w:val="6CDC7AA6"/>
    <w:rsid w:val="6D013069"/>
    <w:rsid w:val="6D172DCB"/>
    <w:rsid w:val="6D2F7BD6"/>
    <w:rsid w:val="6D4B0788"/>
    <w:rsid w:val="6DF332FA"/>
    <w:rsid w:val="6E824807"/>
    <w:rsid w:val="6EF2361A"/>
    <w:rsid w:val="6F3E05A4"/>
    <w:rsid w:val="6F465BC5"/>
    <w:rsid w:val="6F681715"/>
    <w:rsid w:val="6FA75122"/>
    <w:rsid w:val="700D53AB"/>
    <w:rsid w:val="71342BCF"/>
    <w:rsid w:val="713A123F"/>
    <w:rsid w:val="716E0241"/>
    <w:rsid w:val="720C498A"/>
    <w:rsid w:val="72115F01"/>
    <w:rsid w:val="72120104"/>
    <w:rsid w:val="7224155D"/>
    <w:rsid w:val="72A55596"/>
    <w:rsid w:val="730B7015"/>
    <w:rsid w:val="73C05C6D"/>
    <w:rsid w:val="7407412D"/>
    <w:rsid w:val="7423420D"/>
    <w:rsid w:val="742C005C"/>
    <w:rsid w:val="742F24A6"/>
    <w:rsid w:val="74D63C4F"/>
    <w:rsid w:val="74F50668"/>
    <w:rsid w:val="74FE38AE"/>
    <w:rsid w:val="75437B94"/>
    <w:rsid w:val="75C747FB"/>
    <w:rsid w:val="75D27E21"/>
    <w:rsid w:val="761D6CDC"/>
    <w:rsid w:val="76BD692E"/>
    <w:rsid w:val="7719556E"/>
    <w:rsid w:val="77514BED"/>
    <w:rsid w:val="775C1D08"/>
    <w:rsid w:val="79036546"/>
    <w:rsid w:val="796B468C"/>
    <w:rsid w:val="79A13C0A"/>
    <w:rsid w:val="79AE6327"/>
    <w:rsid w:val="79CE0152"/>
    <w:rsid w:val="7A28432B"/>
    <w:rsid w:val="7A3224C3"/>
    <w:rsid w:val="7A47775E"/>
    <w:rsid w:val="7A666C01"/>
    <w:rsid w:val="7A7E7F2D"/>
    <w:rsid w:val="7A8D23E0"/>
    <w:rsid w:val="7B9A0B28"/>
    <w:rsid w:val="7BFD3E6C"/>
    <w:rsid w:val="7C0C644A"/>
    <w:rsid w:val="7C55517F"/>
    <w:rsid w:val="7C5A34B2"/>
    <w:rsid w:val="7C731D5F"/>
    <w:rsid w:val="7CA43D7A"/>
    <w:rsid w:val="7CFC5143"/>
    <w:rsid w:val="7D6E6C69"/>
    <w:rsid w:val="7E256663"/>
    <w:rsid w:val="7E4E559F"/>
    <w:rsid w:val="7E6D67B0"/>
    <w:rsid w:val="7F7D0C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Emphasis"/>
    <w:basedOn w:val="8"/>
    <w:qFormat/>
    <w:uiPriority w:val="0"/>
    <w:rPr>
      <w:i/>
    </w:rPr>
  </w:style>
  <w:style w:type="character" w:customStyle="1" w:styleId="10">
    <w:name w:val="font11"/>
    <w:basedOn w:val="8"/>
    <w:qFormat/>
    <w:uiPriority w:val="0"/>
    <w:rPr>
      <w:rFonts w:hint="eastAsia" w:ascii="宋体" w:hAnsi="宋体" w:eastAsia="宋体" w:cs="宋体"/>
      <w:color w:val="FF0000"/>
      <w:sz w:val="22"/>
      <w:szCs w:val="22"/>
      <w:u w:val="none"/>
    </w:rPr>
  </w:style>
  <w:style w:type="character" w:customStyle="1" w:styleId="11">
    <w:name w:val="font21"/>
    <w:basedOn w:val="8"/>
    <w:qFormat/>
    <w:uiPriority w:val="0"/>
    <w:rPr>
      <w:rFonts w:hint="eastAsia" w:ascii="宋体" w:hAnsi="宋体" w:eastAsia="宋体" w:cs="宋体"/>
      <w:color w:val="0000FF"/>
      <w:sz w:val="22"/>
      <w:szCs w:val="22"/>
      <w:u w:val="none"/>
    </w:rPr>
  </w:style>
  <w:style w:type="character" w:customStyle="1" w:styleId="12">
    <w:name w:val="font01"/>
    <w:basedOn w:val="8"/>
    <w:qFormat/>
    <w:uiPriority w:val="0"/>
    <w:rPr>
      <w:rFonts w:hint="eastAsia" w:ascii="宋体" w:hAnsi="宋体" w:eastAsia="宋体" w:cs="宋体"/>
      <w:color w:val="FF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19765</Words>
  <Characters>30136</Characters>
  <Lines>1</Lines>
  <Paragraphs>1</Paragraphs>
  <TotalTime>4</TotalTime>
  <ScaleCrop>false</ScaleCrop>
  <LinksUpToDate>false</LinksUpToDate>
  <CharactersWithSpaces>31407</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2022-07-03T15:30:23Z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8C0B69461A954F0E9DAF39455261A38E</vt:lpwstr>
  </property>
</Properties>
</file>